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B5" w:rsidRDefault="004A72A5">
      <w:pPr>
        <w:pStyle w:val="ae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A72A5" w:rsidRDefault="004A72A5">
      <w:pPr>
        <w:pStyle w:val="ae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A72A5" w:rsidRDefault="004A72A5">
      <w:pPr>
        <w:pStyle w:val="ae"/>
        <w:jc w:val="center"/>
        <w:rPr>
          <w:b/>
          <w:sz w:val="28"/>
        </w:rPr>
      </w:pPr>
    </w:p>
    <w:p w:rsidR="004A72A5" w:rsidRDefault="004A72A5">
      <w:pPr>
        <w:pStyle w:val="ae"/>
        <w:jc w:val="center"/>
        <w:rPr>
          <w:b/>
          <w:sz w:val="28"/>
        </w:rPr>
      </w:pPr>
    </w:p>
    <w:p w:rsidR="004A72A5" w:rsidRDefault="004A72A5">
      <w:pPr>
        <w:pStyle w:val="ae"/>
        <w:jc w:val="center"/>
        <w:rPr>
          <w:b/>
          <w:sz w:val="28"/>
        </w:rPr>
      </w:pPr>
    </w:p>
    <w:p w:rsidR="004A72A5" w:rsidRDefault="004A72A5" w:rsidP="004A72A5">
      <w:pPr>
        <w:spacing w:line="408" w:lineRule="auto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4A72A5" w:rsidRDefault="004A72A5" w:rsidP="004A72A5">
      <w:pPr>
        <w:spacing w:line="408" w:lineRule="auto"/>
        <w:ind w:left="120"/>
        <w:jc w:val="center"/>
      </w:pPr>
      <w:r>
        <w:rPr>
          <w:b/>
          <w:color w:val="000000"/>
        </w:rPr>
        <w:t>Министерство образования и науки Забайкальского края</w:t>
      </w:r>
      <w:r>
        <w:br/>
      </w:r>
      <w:r>
        <w:rPr>
          <w:b/>
          <w:color w:val="000000"/>
        </w:rPr>
        <w:t xml:space="preserve"> Комитет образования ГО "Посёлок Агинское" </w:t>
      </w:r>
    </w:p>
    <w:p w:rsidR="004A72A5" w:rsidRDefault="004A72A5" w:rsidP="004A72A5">
      <w:pPr>
        <w:spacing w:line="408" w:lineRule="auto"/>
        <w:ind w:left="120"/>
        <w:jc w:val="center"/>
      </w:pPr>
      <w:r>
        <w:rPr>
          <w:b/>
          <w:color w:val="000000"/>
        </w:rPr>
        <w:t>МАОУ "АСОШ №4 " ГО "Посёлок Агинское"</w:t>
      </w:r>
    </w:p>
    <w:p w:rsidR="004A72A5" w:rsidRDefault="004A72A5" w:rsidP="004A72A5">
      <w:pPr>
        <w:ind w:left="120"/>
      </w:pPr>
    </w:p>
    <w:p w:rsidR="004A72A5" w:rsidRDefault="004A72A5" w:rsidP="004A72A5">
      <w:pPr>
        <w:ind w:left="120"/>
      </w:pPr>
    </w:p>
    <w:p w:rsidR="004A72A5" w:rsidRDefault="004A72A5" w:rsidP="004A72A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72A5" w:rsidTr="00BE77EA">
        <w:tc>
          <w:tcPr>
            <w:tcW w:w="3114" w:type="dxa"/>
          </w:tcPr>
          <w:p w:rsidR="004A72A5" w:rsidRDefault="004A72A5" w:rsidP="00BE77E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РАССМОТРЕНО</w:t>
            </w:r>
          </w:p>
          <w:p w:rsidR="004A72A5" w:rsidRDefault="004A72A5" w:rsidP="00BE77EA">
            <w:pPr>
              <w:autoSpaceDE w:val="0"/>
              <w:autoSpaceDN w:val="0"/>
              <w:spacing w:after="120"/>
              <w:rPr>
                <w:rFonts w:ascii="Cambria Math" w:hAnsi="Cambria Math" w:cs="Cambria Math"/>
                <w:color w:val="000000"/>
              </w:rPr>
            </w:pPr>
            <w:r>
              <w:rPr>
                <w:color w:val="000000"/>
              </w:rPr>
              <w:t>На заседании ШМО</w:t>
            </w:r>
            <w:r>
              <w:rPr>
                <w:rFonts w:ascii="Cambria Math" w:hAnsi="Cambria Math" w:cs="Cambria Math"/>
                <w:color w:val="000000"/>
              </w:rPr>
              <w:t>↵</w:t>
            </w:r>
          </w:p>
          <w:p w:rsidR="004A72A5" w:rsidRDefault="004A72A5" w:rsidP="00BE77E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  <w:p w:rsidR="004A72A5" w:rsidRDefault="004A72A5" w:rsidP="00BE77E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A72A5" w:rsidRDefault="004A72A5" w:rsidP="00BE77E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Кондрашенко Л.Б.</w:t>
            </w:r>
          </w:p>
          <w:p w:rsidR="004A72A5" w:rsidRDefault="004A72A5" w:rsidP="00BE77E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«02.» 09.   2024 г.</w:t>
            </w:r>
          </w:p>
          <w:p w:rsidR="004A72A5" w:rsidRDefault="004A72A5" w:rsidP="00BE77E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4A72A5" w:rsidRDefault="004A72A5" w:rsidP="00BE77E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4A72A5" w:rsidRDefault="004A72A5" w:rsidP="00BE77E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</w:p>
          <w:p w:rsidR="004A72A5" w:rsidRDefault="004A72A5" w:rsidP="00BE77E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A72A5" w:rsidRDefault="004A72A5" w:rsidP="00BE77E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Александрова С.С.</w:t>
            </w:r>
          </w:p>
          <w:p w:rsidR="004A72A5" w:rsidRDefault="004A72A5" w:rsidP="00BE77E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«02.» 09.   2024 г.</w:t>
            </w:r>
          </w:p>
          <w:p w:rsidR="004A72A5" w:rsidRDefault="004A72A5" w:rsidP="00BE77E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4A72A5" w:rsidRDefault="004A72A5" w:rsidP="00BE77E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4A72A5" w:rsidRDefault="004A72A5" w:rsidP="00BE77E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4A72A5" w:rsidRDefault="004A72A5" w:rsidP="00BE77E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A72A5" w:rsidRDefault="004A72A5" w:rsidP="00BE77E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Иванова С.Ц.</w:t>
            </w:r>
          </w:p>
          <w:p w:rsidR="004A72A5" w:rsidRDefault="004A72A5" w:rsidP="00BE77E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«02.» 09.   2024 г.</w:t>
            </w:r>
          </w:p>
          <w:p w:rsidR="004A72A5" w:rsidRDefault="004A72A5" w:rsidP="00BE77E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4A72A5" w:rsidRDefault="004A72A5" w:rsidP="004A72A5">
      <w:pPr>
        <w:ind w:left="120"/>
      </w:pPr>
    </w:p>
    <w:p w:rsidR="004A72A5" w:rsidRDefault="004A72A5" w:rsidP="004A72A5">
      <w:pPr>
        <w:ind w:left="120"/>
      </w:pPr>
    </w:p>
    <w:p w:rsidR="004A72A5" w:rsidRDefault="004A72A5" w:rsidP="004A72A5"/>
    <w:p w:rsidR="004A72A5" w:rsidRDefault="004A72A5" w:rsidP="004A72A5">
      <w:pPr>
        <w:ind w:left="120"/>
      </w:pPr>
    </w:p>
    <w:p w:rsidR="004A72A5" w:rsidRDefault="004A72A5" w:rsidP="004A72A5">
      <w:pPr>
        <w:spacing w:line="408" w:lineRule="auto"/>
        <w:ind w:left="120"/>
        <w:jc w:val="center"/>
      </w:pPr>
      <w:r>
        <w:rPr>
          <w:b/>
          <w:color w:val="000000"/>
        </w:rPr>
        <w:t>РАБОЧАЯ ПРОГРАММА</w:t>
      </w:r>
    </w:p>
    <w:p w:rsidR="004A72A5" w:rsidRDefault="004A72A5" w:rsidP="004A72A5">
      <w:pPr>
        <w:spacing w:line="408" w:lineRule="auto"/>
        <w:ind w:left="120"/>
        <w:jc w:val="center"/>
      </w:pPr>
    </w:p>
    <w:p w:rsidR="004A72A5" w:rsidRDefault="004A72A5" w:rsidP="004A72A5">
      <w:pPr>
        <w:ind w:left="120"/>
        <w:jc w:val="center"/>
      </w:pPr>
    </w:p>
    <w:p w:rsidR="004A72A5" w:rsidRDefault="004A72A5" w:rsidP="004A72A5">
      <w:pPr>
        <w:spacing w:line="408" w:lineRule="auto"/>
        <w:ind w:left="120"/>
        <w:jc w:val="center"/>
      </w:pPr>
      <w:r>
        <w:rPr>
          <w:b/>
          <w:color w:val="000000"/>
        </w:rPr>
        <w:t>учебного</w:t>
      </w:r>
      <w:r>
        <w:rPr>
          <w:b/>
          <w:color w:val="000000"/>
        </w:rPr>
        <w:t xml:space="preserve"> предмета «Родная литература»</w:t>
      </w:r>
    </w:p>
    <w:p w:rsidR="004A72A5" w:rsidRDefault="004A72A5" w:rsidP="004A72A5">
      <w:pPr>
        <w:spacing w:line="408" w:lineRule="auto"/>
        <w:ind w:left="120"/>
        <w:jc w:val="center"/>
      </w:pPr>
      <w:r>
        <w:rPr>
          <w:color w:val="000000"/>
        </w:rPr>
        <w:t xml:space="preserve">для обучающихся 4 классов </w:t>
      </w:r>
    </w:p>
    <w:p w:rsidR="004A72A5" w:rsidRDefault="004A72A5" w:rsidP="004A72A5">
      <w:pPr>
        <w:ind w:left="120"/>
        <w:jc w:val="center"/>
      </w:pPr>
    </w:p>
    <w:p w:rsidR="004A72A5" w:rsidRDefault="004A72A5" w:rsidP="004A72A5">
      <w:pPr>
        <w:ind w:left="120"/>
        <w:jc w:val="center"/>
      </w:pPr>
    </w:p>
    <w:p w:rsidR="004A72A5" w:rsidRDefault="004A72A5" w:rsidP="004A72A5">
      <w:pPr>
        <w:ind w:left="120"/>
        <w:jc w:val="center"/>
      </w:pPr>
    </w:p>
    <w:p w:rsidR="004A72A5" w:rsidRDefault="004A72A5" w:rsidP="004A72A5">
      <w:pPr>
        <w:ind w:left="120"/>
        <w:jc w:val="center"/>
      </w:pPr>
    </w:p>
    <w:p w:rsidR="004A72A5" w:rsidRDefault="004A72A5" w:rsidP="004A72A5">
      <w:pPr>
        <w:ind w:left="120"/>
        <w:jc w:val="center"/>
      </w:pPr>
    </w:p>
    <w:p w:rsidR="004A72A5" w:rsidRDefault="004A72A5" w:rsidP="004A72A5">
      <w:pPr>
        <w:ind w:left="120"/>
        <w:jc w:val="center"/>
      </w:pPr>
    </w:p>
    <w:p w:rsidR="004A72A5" w:rsidRDefault="004A72A5" w:rsidP="004A72A5">
      <w:pPr>
        <w:ind w:left="120"/>
        <w:jc w:val="center"/>
      </w:pPr>
    </w:p>
    <w:p w:rsidR="004A72A5" w:rsidRDefault="004A72A5" w:rsidP="004A72A5">
      <w:pPr>
        <w:ind w:left="120"/>
        <w:jc w:val="center"/>
      </w:pPr>
    </w:p>
    <w:p w:rsidR="004A72A5" w:rsidRDefault="004A72A5" w:rsidP="004A72A5">
      <w:pPr>
        <w:ind w:left="120"/>
        <w:jc w:val="center"/>
      </w:pPr>
    </w:p>
    <w:p w:rsidR="004A72A5" w:rsidRDefault="004A72A5" w:rsidP="004A72A5">
      <w:pPr>
        <w:ind w:left="120"/>
        <w:jc w:val="center"/>
      </w:pPr>
    </w:p>
    <w:p w:rsidR="004A72A5" w:rsidRDefault="004A72A5" w:rsidP="004A72A5">
      <w:pPr>
        <w:ind w:left="120"/>
        <w:jc w:val="center"/>
      </w:pPr>
    </w:p>
    <w:p w:rsidR="004A72A5" w:rsidRDefault="004A72A5" w:rsidP="004A72A5">
      <w:r>
        <w:t xml:space="preserve">                                                           </w:t>
      </w:r>
      <w:r>
        <w:rPr>
          <w:b/>
          <w:color w:val="000000"/>
        </w:rPr>
        <w:t>пгт. Агинское 2024-2025 г.</w:t>
      </w:r>
    </w:p>
    <w:p w:rsidR="004A72A5" w:rsidRPr="004E24C4" w:rsidRDefault="004A72A5" w:rsidP="004A72A5"/>
    <w:p w:rsidR="004A72A5" w:rsidRDefault="004A72A5" w:rsidP="004A72A5">
      <w:pPr>
        <w:pStyle w:val="ae"/>
        <w:jc w:val="center"/>
        <w:rPr>
          <w:b/>
          <w:sz w:val="28"/>
        </w:rPr>
      </w:pPr>
    </w:p>
    <w:p w:rsidR="004A72A5" w:rsidRDefault="004A72A5" w:rsidP="004A72A5">
      <w:pPr>
        <w:pStyle w:val="ae"/>
        <w:jc w:val="center"/>
        <w:rPr>
          <w:b/>
          <w:sz w:val="28"/>
        </w:rPr>
      </w:pPr>
    </w:p>
    <w:p w:rsidR="004A72A5" w:rsidRDefault="004A72A5" w:rsidP="004A72A5">
      <w:pPr>
        <w:pStyle w:val="ae"/>
        <w:jc w:val="center"/>
        <w:rPr>
          <w:b/>
          <w:sz w:val="28"/>
        </w:rPr>
      </w:pPr>
    </w:p>
    <w:p w:rsidR="004A72A5" w:rsidRDefault="004A72A5" w:rsidP="004A72A5">
      <w:pPr>
        <w:pStyle w:val="ae"/>
        <w:jc w:val="center"/>
        <w:rPr>
          <w:b/>
          <w:sz w:val="28"/>
        </w:rPr>
      </w:pPr>
    </w:p>
    <w:p w:rsidR="004A72A5" w:rsidRDefault="004A72A5">
      <w:pPr>
        <w:pStyle w:val="ae"/>
        <w:jc w:val="center"/>
        <w:rPr>
          <w:b/>
          <w:sz w:val="28"/>
        </w:rPr>
      </w:pPr>
    </w:p>
    <w:p w:rsidR="004A72A5" w:rsidRDefault="004A72A5">
      <w:pPr>
        <w:pStyle w:val="ae"/>
        <w:jc w:val="center"/>
        <w:rPr>
          <w:b/>
          <w:sz w:val="28"/>
        </w:rPr>
      </w:pPr>
    </w:p>
    <w:p w:rsidR="004A72A5" w:rsidRDefault="004A72A5">
      <w:pPr>
        <w:pStyle w:val="ae"/>
        <w:jc w:val="center"/>
        <w:rPr>
          <w:b/>
          <w:sz w:val="28"/>
        </w:rPr>
      </w:pPr>
    </w:p>
    <w:p w:rsidR="004A72A5" w:rsidRDefault="004A72A5">
      <w:pPr>
        <w:pStyle w:val="ae"/>
        <w:jc w:val="center"/>
        <w:rPr>
          <w:b/>
          <w:sz w:val="28"/>
        </w:rPr>
      </w:pPr>
    </w:p>
    <w:p w:rsidR="004A72A5" w:rsidRDefault="004A72A5">
      <w:pPr>
        <w:pStyle w:val="ae"/>
        <w:jc w:val="center"/>
        <w:rPr>
          <w:b/>
          <w:sz w:val="28"/>
        </w:rPr>
      </w:pPr>
    </w:p>
    <w:p w:rsidR="004A72A5" w:rsidRDefault="004A72A5">
      <w:pPr>
        <w:pStyle w:val="ae"/>
        <w:jc w:val="center"/>
        <w:rPr>
          <w:b/>
          <w:sz w:val="28"/>
        </w:rPr>
      </w:pPr>
    </w:p>
    <w:p w:rsidR="004A72A5" w:rsidRDefault="004A72A5">
      <w:pPr>
        <w:pStyle w:val="ae"/>
        <w:jc w:val="center"/>
        <w:rPr>
          <w:b/>
          <w:sz w:val="28"/>
        </w:rPr>
      </w:pPr>
    </w:p>
    <w:p w:rsidR="004A72A5" w:rsidRDefault="004A72A5">
      <w:pPr>
        <w:pStyle w:val="ae"/>
        <w:jc w:val="center"/>
        <w:rPr>
          <w:b/>
          <w:sz w:val="28"/>
        </w:rPr>
      </w:pPr>
    </w:p>
    <w:p w:rsidR="004874B5" w:rsidRDefault="004874B5">
      <w:pPr>
        <w:pStyle w:val="ae"/>
        <w:sectPr w:rsidR="004874B5">
          <w:footerReference w:type="default" r:id="rId8"/>
          <w:pgSz w:w="11906" w:h="16838"/>
          <w:pgMar w:top="851" w:right="851" w:bottom="851" w:left="1418" w:header="0" w:footer="709" w:gutter="0"/>
          <w:cols w:space="720"/>
          <w:formProt w:val="0"/>
          <w:docGrid w:linePitch="360" w:charSpace="-6145"/>
        </w:sectPr>
      </w:pPr>
    </w:p>
    <w:p w:rsidR="004874B5" w:rsidRDefault="0059025C" w:rsidP="004A72A5">
      <w:pPr>
        <w:pStyle w:val="ConsPlusNormal"/>
        <w:rPr>
          <w:b/>
        </w:rPr>
      </w:pPr>
      <w:r>
        <w:rPr>
          <w:b/>
        </w:rPr>
        <w:lastRenderedPageBreak/>
        <w:t>Пояснительная записка</w:t>
      </w:r>
    </w:p>
    <w:p w:rsidR="004874B5" w:rsidRDefault="004874B5">
      <w:pPr>
        <w:pStyle w:val="ConsPlusNormal"/>
        <w:ind w:firstLine="709"/>
        <w:jc w:val="center"/>
        <w:rPr>
          <w:b/>
        </w:rPr>
      </w:pPr>
    </w:p>
    <w:p w:rsidR="004874B5" w:rsidRDefault="0059025C">
      <w:pPr>
        <w:pStyle w:val="ae"/>
        <w:ind w:firstLine="709"/>
        <w:jc w:val="both"/>
        <w:rPr>
          <w:b/>
          <w:bCs/>
          <w:i/>
          <w:highlight w:val="yellow"/>
        </w:rPr>
      </w:pPr>
      <w:r>
        <w:t xml:space="preserve">Рабочая программа по учебному предмету «Литературное чтение на родном (русском) языке» разработана на основе Федерального </w:t>
      </w:r>
      <w:r>
        <w:t xml:space="preserve">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6 октября 2009 г. № 373, ред. приказов Минобрнауки России от 26.11.2010 № 1241, от 22.09.2011 № 2357, от </w:t>
      </w:r>
      <w:r>
        <w:t>31.12.2015 №</w:t>
      </w:r>
      <w:r w:rsidR="004A72A5">
        <w:t>1576,</w:t>
      </w:r>
      <w:r>
        <w:t xml:space="preserve"> и рассчитана на общую учебную нагрузку в объ</w:t>
      </w:r>
      <w:r>
        <w:t>еме 17 часов (второе полугодие).</w:t>
      </w:r>
    </w:p>
    <w:p w:rsidR="004874B5" w:rsidRDefault="004874B5">
      <w:pPr>
        <w:pStyle w:val="ConsPlusNormal"/>
        <w:ind w:firstLine="709"/>
        <w:jc w:val="center"/>
        <w:rPr>
          <w:b/>
        </w:rPr>
      </w:pPr>
    </w:p>
    <w:p w:rsidR="004874B5" w:rsidRDefault="004874B5">
      <w:pPr>
        <w:pStyle w:val="af0"/>
        <w:ind w:left="709"/>
        <w:jc w:val="center"/>
        <w:rPr>
          <w:b/>
        </w:rPr>
      </w:pPr>
    </w:p>
    <w:p w:rsidR="004874B5" w:rsidRDefault="0059025C">
      <w:pPr>
        <w:pStyle w:val="af0"/>
        <w:ind w:left="0" w:firstLine="709"/>
        <w:rPr>
          <w:b/>
        </w:rPr>
      </w:pPr>
      <w:r>
        <w:rPr>
          <w:b/>
        </w:rPr>
        <w:t>В результате изучения курса «Литературное чтение на родном (русском) языке»</w:t>
      </w:r>
    </w:p>
    <w:p w:rsidR="004874B5" w:rsidRDefault="004874B5">
      <w:pPr>
        <w:pStyle w:val="af0"/>
        <w:ind w:left="0" w:firstLine="709"/>
        <w:jc w:val="both"/>
        <w:rPr>
          <w:b/>
        </w:rPr>
      </w:pPr>
    </w:p>
    <w:p w:rsidR="004874B5" w:rsidRDefault="0059025C">
      <w:pPr>
        <w:pStyle w:val="af0"/>
        <w:ind w:left="0" w:firstLine="709"/>
        <w:jc w:val="both"/>
        <w:rPr>
          <w:b/>
        </w:rPr>
      </w:pPr>
      <w:r>
        <w:rPr>
          <w:b/>
        </w:rPr>
        <w:t>- обучающийся научится:</w:t>
      </w:r>
    </w:p>
    <w:p w:rsidR="004874B5" w:rsidRDefault="0059025C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пониманию родной литературы как одной из основных национально-культурных ценностей народа, как особого способа познан</w:t>
      </w:r>
      <w:r>
        <w:rPr>
          <w:rFonts w:eastAsiaTheme="minorHAnsi"/>
          <w:lang w:eastAsia="en-US"/>
        </w:rPr>
        <w:t>ия жизни, как явления национальной и мировой культуры средства сохранения и передачи нравственных ценностей и традиций;</w:t>
      </w:r>
    </w:p>
    <w:p w:rsidR="004874B5" w:rsidRDefault="0059025C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осознанию значимости чтения на родном языке для личного развития; формированию представлений о мире, национальной истории и культуре,</w:t>
      </w:r>
      <w:r>
        <w:rPr>
          <w:rFonts w:eastAsiaTheme="minorHAnsi"/>
          <w:lang w:eastAsia="en-US"/>
        </w:rPr>
        <w:t xml:space="preserve"> первоначальных этических представлений, понятий о добре и зле, нравственности, формированию потребности в систематическом чтении на родном языке как средстве познания себя и мира; обеспечению культурной самоидентификации; </w:t>
      </w:r>
    </w:p>
    <w:p w:rsidR="004874B5" w:rsidRDefault="0059025C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использованию разных видов чт</w:t>
      </w:r>
      <w:r>
        <w:rPr>
          <w:rFonts w:eastAsiaTheme="minorHAnsi"/>
          <w:lang w:eastAsia="en-US"/>
        </w:rPr>
        <w:t>ения (ознакомительное, изучающее, выборочное, поисковое); умению осознанно воспринимать и оценивать содержание и специфику различных текстов, участвовать в их обсуждении, давать, обосновывать нравственную оценку героев.</w:t>
      </w:r>
    </w:p>
    <w:p w:rsidR="004874B5" w:rsidRDefault="0059025C">
      <w:pPr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- обучающийся получит возможность:</w:t>
      </w:r>
    </w:p>
    <w:p w:rsidR="004874B5" w:rsidRDefault="0059025C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достигать необходимого для продолжения образования уровня читательской компетентности, общего речевого развития, то есть овладеть техникой чтения вслух и про себя, элементарными приѐмами интерпретации, анализа и преобразование художественных, научно-поп</w:t>
      </w:r>
      <w:r>
        <w:rPr>
          <w:rFonts w:eastAsiaTheme="minorHAnsi"/>
          <w:lang w:eastAsia="en-US"/>
        </w:rPr>
        <w:t>улярных и учебных текстов с использованием элементарных литературоведческих понятий;</w:t>
      </w:r>
    </w:p>
    <w:p w:rsidR="004874B5" w:rsidRDefault="0059025C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осознавать коммуникативно-эстетические возможности родного языка на основе изучения выдающихся произведений культуры своего народа, уметь самостоятельно выбирать интере</w:t>
      </w:r>
      <w:r>
        <w:rPr>
          <w:rFonts w:eastAsiaTheme="minorHAnsi"/>
          <w:lang w:eastAsia="en-US"/>
        </w:rPr>
        <w:t>сующую литературу; пользоваться справочными источниками для понимания и получения дополнительной информации.</w:t>
      </w:r>
    </w:p>
    <w:p w:rsidR="004874B5" w:rsidRDefault="004874B5">
      <w:pPr>
        <w:ind w:firstLine="709"/>
        <w:jc w:val="both"/>
        <w:rPr>
          <w:rFonts w:eastAsiaTheme="minorHAnsi"/>
          <w:highlight w:val="yellow"/>
          <w:lang w:eastAsia="en-US"/>
        </w:rPr>
      </w:pPr>
    </w:p>
    <w:p w:rsidR="004874B5" w:rsidRDefault="004874B5">
      <w:pPr>
        <w:pStyle w:val="ae"/>
      </w:pPr>
    </w:p>
    <w:p w:rsidR="004874B5" w:rsidRDefault="0059025C">
      <w:pPr>
        <w:pStyle w:val="af0"/>
        <w:ind w:left="0" w:firstLine="709"/>
        <w:jc w:val="center"/>
        <w:rPr>
          <w:b/>
        </w:rPr>
      </w:pPr>
      <w:r>
        <w:rPr>
          <w:b/>
        </w:rPr>
        <w:t xml:space="preserve">Ценностные </w:t>
      </w:r>
      <w:bookmarkStart w:id="0" w:name="_GoBack"/>
      <w:bookmarkEnd w:id="0"/>
      <w:r w:rsidR="004A72A5">
        <w:rPr>
          <w:b/>
        </w:rPr>
        <w:t>ориентиры содержания</w:t>
      </w:r>
      <w:r>
        <w:rPr>
          <w:b/>
        </w:rPr>
        <w:t xml:space="preserve"> учебного предмета </w:t>
      </w:r>
    </w:p>
    <w:p w:rsidR="004874B5" w:rsidRDefault="0059025C">
      <w:pPr>
        <w:pStyle w:val="af0"/>
        <w:ind w:left="0" w:firstLine="709"/>
        <w:jc w:val="center"/>
        <w:rPr>
          <w:b/>
        </w:rPr>
      </w:pPr>
      <w:r>
        <w:rPr>
          <w:b/>
        </w:rPr>
        <w:t>«Литературное чтение на родном (русском) языке»</w:t>
      </w:r>
    </w:p>
    <w:p w:rsidR="004874B5" w:rsidRDefault="004874B5">
      <w:pPr>
        <w:pStyle w:val="af0"/>
        <w:ind w:left="0" w:firstLine="709"/>
        <w:jc w:val="center"/>
        <w:rPr>
          <w:b/>
        </w:rPr>
      </w:pP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  <w:rPr>
          <w:b/>
          <w:u w:val="single"/>
        </w:rPr>
      </w:pPr>
      <w:r>
        <w:rPr>
          <w:b/>
          <w:bCs/>
        </w:rPr>
        <w:t>Ценность жизни</w:t>
      </w:r>
      <w:r>
        <w:t xml:space="preserve"> – признание человеческой жизн</w:t>
      </w:r>
      <w:r>
        <w:t>и величайшей ценностью, что реализуется в отношении к другим людям и к природе.</w:t>
      </w: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</w:pPr>
      <w:r>
        <w:rPr>
          <w:b/>
          <w:bCs/>
        </w:rPr>
        <w:t>Ценность добра</w:t>
      </w:r>
      <w:r>
        <w:t xml:space="preserve"> – направленность на развитие и сохранение жизни через сострадание и милосердие как проявление любви.</w:t>
      </w: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</w:pPr>
      <w:r>
        <w:rPr>
          <w:b/>
          <w:bCs/>
        </w:rPr>
        <w:t>Ценность свободы, чести и достоинства</w:t>
      </w:r>
      <w:r>
        <w:t xml:space="preserve"> как основа современных принципов и правил межличностных отношений.</w:t>
      </w: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</w:pPr>
      <w:r>
        <w:rPr>
          <w:b/>
          <w:bCs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</w:t>
      </w:r>
      <w:r>
        <w:t xml:space="preserve">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</w:pPr>
      <w:r>
        <w:rPr>
          <w:b/>
          <w:bCs/>
        </w:rPr>
        <w:lastRenderedPageBreak/>
        <w:t>Ценность красоты и гармонии</w:t>
      </w:r>
      <w:r>
        <w:t xml:space="preserve"> – основа эстетического воспитания через приобщени</w:t>
      </w:r>
      <w:r>
        <w:t>е ребёнка к литературе как виду искусства. Это ценность стремления к гармонии, к идеалу.</w:t>
      </w: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</w:pPr>
      <w:r>
        <w:rPr>
          <w:b/>
          <w:bCs/>
        </w:rPr>
        <w:t>Ценность истины</w:t>
      </w:r>
      <w: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</w:t>
      </w:r>
      <w:r>
        <w:t>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</w:pPr>
      <w:r>
        <w:rPr>
          <w:b/>
          <w:bCs/>
        </w:rPr>
        <w:t>Ценность семьи.</w:t>
      </w:r>
      <w:r>
        <w:t xml:space="preserve"> Семья – первая и самая значимая для развития социальная и образовательная среда. Содержание литературного</w:t>
      </w:r>
      <w:r>
        <w:t xml:space="preserve">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</w:pPr>
      <w:r>
        <w:rPr>
          <w:b/>
          <w:bCs/>
        </w:rPr>
        <w:t>Ценность труда и творчества.</w:t>
      </w:r>
      <w:r>
        <w:t xml:space="preserve"> Труд – естественное условие человеческой жизни, состояние нормального человечес</w:t>
      </w:r>
      <w:r>
        <w:t>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</w:t>
      </w:r>
      <w:r>
        <w:t>я ценностное отношение к труду в целом и к литературному труду в частности.</w:t>
      </w: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</w:pPr>
      <w:r>
        <w:rPr>
          <w:b/>
          <w:bCs/>
        </w:rPr>
        <w:t>Ценность гражданственности</w:t>
      </w:r>
      <w: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</w:t>
      </w:r>
      <w:r>
        <w:t>ез содержание предмета интереса к своей стране: её истории, языку, культуре, её жизни и её народу.</w:t>
      </w: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</w:pPr>
      <w:r>
        <w:rPr>
          <w:b/>
          <w:bCs/>
        </w:rPr>
        <w:t>Ценность патриотизма.</w:t>
      </w:r>
      <w:r>
        <w:t xml:space="preserve"> Любовь к России, активный интерес к её прошлому и настоящему, готовность служить ей.</w:t>
      </w: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</w:pPr>
      <w:r>
        <w:rPr>
          <w:b/>
          <w:bCs/>
        </w:rPr>
        <w:t>Ценность человечества.</w:t>
      </w:r>
      <w:r>
        <w:t xml:space="preserve"> Осознание ребёнком себя не </w:t>
      </w:r>
      <w:r>
        <w:t>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4874B5" w:rsidRDefault="0059025C">
      <w:pPr>
        <w:pStyle w:val="af0"/>
        <w:numPr>
          <w:ilvl w:val="0"/>
          <w:numId w:val="1"/>
        </w:numPr>
        <w:ind w:left="0" w:firstLine="709"/>
        <w:jc w:val="both"/>
        <w:rPr>
          <w:b/>
        </w:rPr>
      </w:pPr>
      <w:r>
        <w:t>Огромную роль при этом играет эмоциональное восприятие произведения, кот</w:t>
      </w:r>
      <w:r>
        <w:t>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4874B5" w:rsidRDefault="004874B5">
      <w:pPr>
        <w:pStyle w:val="af0"/>
        <w:ind w:left="709"/>
        <w:jc w:val="both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</w:pPr>
    </w:p>
    <w:p w:rsidR="004874B5" w:rsidRDefault="004874B5">
      <w:pPr>
        <w:pStyle w:val="ae"/>
        <w:jc w:val="center"/>
        <w:rPr>
          <w:b/>
        </w:rPr>
        <w:sectPr w:rsidR="004874B5">
          <w:footerReference w:type="default" r:id="rId9"/>
          <w:pgSz w:w="11906" w:h="16838"/>
          <w:pgMar w:top="851" w:right="851" w:bottom="851" w:left="1418" w:header="0" w:footer="708" w:gutter="0"/>
          <w:cols w:space="720"/>
          <w:formProt w:val="0"/>
          <w:docGrid w:linePitch="360" w:charSpace="-6145"/>
        </w:sectPr>
      </w:pPr>
    </w:p>
    <w:p w:rsidR="004874B5" w:rsidRDefault="0059025C">
      <w:pPr>
        <w:ind w:firstLine="709"/>
        <w:jc w:val="center"/>
        <w:rPr>
          <w:b/>
          <w:szCs w:val="32"/>
        </w:rPr>
      </w:pPr>
      <w:r>
        <w:rPr>
          <w:b/>
          <w:szCs w:val="32"/>
        </w:rPr>
        <w:lastRenderedPageBreak/>
        <w:t>Календарно – тематическое планирование</w:t>
      </w:r>
    </w:p>
    <w:p w:rsidR="004874B5" w:rsidRDefault="004874B5">
      <w:pPr>
        <w:ind w:firstLine="709"/>
        <w:jc w:val="center"/>
        <w:rPr>
          <w:b/>
          <w:szCs w:val="32"/>
        </w:rPr>
      </w:pPr>
    </w:p>
    <w:tbl>
      <w:tblPr>
        <w:tblStyle w:val="af4"/>
        <w:tblW w:w="14786" w:type="dxa"/>
        <w:tblLook w:val="04A0" w:firstRow="1" w:lastRow="0" w:firstColumn="1" w:lastColumn="0" w:noHBand="0" w:noVBand="1"/>
      </w:tblPr>
      <w:tblGrid>
        <w:gridCol w:w="849"/>
        <w:gridCol w:w="4222"/>
        <w:gridCol w:w="992"/>
        <w:gridCol w:w="4394"/>
        <w:gridCol w:w="1984"/>
        <w:gridCol w:w="1417"/>
        <w:gridCol w:w="928"/>
      </w:tblGrid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Тема/содержание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Дата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</w:p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видов деятельности учащихся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</w:rPr>
              <w:t>Тип урока</w:t>
            </w:r>
            <w:r>
              <w:rPr>
                <w:b/>
                <w:sz w:val="32"/>
                <w:szCs w:val="32"/>
                <w:vertAlign w:val="superscript"/>
              </w:rPr>
              <w:t>*</w:t>
            </w:r>
          </w:p>
          <w:p w:rsidR="004874B5" w:rsidRDefault="0059025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/ форма контроля</w:t>
            </w:r>
            <w:r>
              <w:rPr>
                <w:b/>
                <w:vertAlign w:val="superscript"/>
              </w:rPr>
              <w:t>**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 xml:space="preserve">Методи-ческое оснащение 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Кол-во часов</w:t>
            </w:r>
          </w:p>
        </w:tc>
      </w:tr>
      <w:tr w:rsidR="004874B5">
        <w:tc>
          <w:tcPr>
            <w:tcW w:w="13857" w:type="dxa"/>
            <w:gridSpan w:val="6"/>
            <w:shd w:val="clear" w:color="auto" w:fill="D6E3BC" w:themeFill="accent3" w:themeFillTint="66"/>
            <w:tcMar>
              <w:left w:w="108" w:type="dxa"/>
            </w:tcMar>
          </w:tcPr>
          <w:p w:rsidR="004874B5" w:rsidRDefault="0059025C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</w:rPr>
              <w:t xml:space="preserve">Раздел 1. Творчество писателей и поэтов родного края. </w:t>
            </w:r>
            <w:r>
              <w:rPr>
                <w:b/>
                <w:lang w:val="en-US"/>
              </w:rPr>
              <w:t>III</w:t>
            </w:r>
            <w:r w:rsidRPr="004A72A5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928" w:type="dxa"/>
            <w:shd w:val="clear" w:color="auto" w:fill="D6E3BC" w:themeFill="accent3" w:themeFillTint="66"/>
            <w:tcMar>
              <w:left w:w="108" w:type="dxa"/>
            </w:tcMar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5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>Произведения Елены Савиновой</w:t>
            </w:r>
          </w:p>
          <w:p w:rsidR="004874B5" w:rsidRDefault="0059025C">
            <w:pPr>
              <w:pStyle w:val="ConsPlusNormal"/>
            </w:pPr>
            <w:r>
              <w:t>«Моему городу», «Сторона моя».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8" w:type="dxa"/>
            </w:tcMar>
          </w:tcPr>
          <w:p w:rsidR="004874B5" w:rsidRDefault="0059025C">
            <w:pPr>
              <w:pStyle w:val="ConsPlusNormal"/>
              <w:spacing w:before="240"/>
            </w:pPr>
            <w:r>
              <w:t xml:space="preserve">Принимают учебную задачу урока. Осуществляют решение учебной задачи под руководством учителя. </w:t>
            </w:r>
          </w:p>
          <w:p w:rsidR="004874B5" w:rsidRDefault="0059025C">
            <w:r>
              <w:t xml:space="preserve">Читают самостоятельно текст. </w:t>
            </w:r>
          </w:p>
          <w:p w:rsidR="004874B5" w:rsidRDefault="0059025C">
            <w:r>
              <w:t xml:space="preserve">Отвечают на вопросы учителя по содержанию текста. </w:t>
            </w:r>
          </w:p>
          <w:p w:rsidR="004874B5" w:rsidRDefault="0059025C">
            <w:pPr>
              <w:rPr>
                <w:b/>
                <w:szCs w:val="32"/>
              </w:rPr>
            </w:pPr>
            <w:r>
              <w:t>Читают наизусть стихотворения.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>Выразительное чтение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§ 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2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>Произведение Фёдора Слепушкина «Изба».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>Чтение, ответы на вопросы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§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 xml:space="preserve">Произведения  Капитона Конюшева </w:t>
            </w:r>
          </w:p>
          <w:p w:rsidR="004874B5" w:rsidRDefault="0059025C">
            <w:pPr>
              <w:pStyle w:val="ConsPlusNormal"/>
            </w:pPr>
            <w:r>
              <w:t xml:space="preserve">«Мой </w:t>
            </w:r>
            <w:r>
              <w:t>город», «Городок есть на Волге старинный».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 xml:space="preserve">Наизусть 5 строф </w:t>
            </w:r>
          </w:p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>(по выбору)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§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>Произведение Галины Литвиновой</w:t>
            </w:r>
          </w:p>
          <w:p w:rsidR="004874B5" w:rsidRDefault="0059025C">
            <w:pPr>
              <w:pStyle w:val="ConsPlusNormal"/>
            </w:pPr>
            <w:r>
              <w:t>«Так хочется зимы».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r>
              <w:t>Чтение, рисование иллюстраций к тексту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§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>Рассказ о любимой книге/авторе (презентация).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 xml:space="preserve">Устная презентация </w:t>
            </w:r>
            <w:r>
              <w:rPr>
                <w:szCs w:val="32"/>
              </w:rPr>
              <w:t>(представление) любимой книги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§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13857" w:type="dxa"/>
            <w:gridSpan w:val="6"/>
            <w:shd w:val="clear" w:color="auto" w:fill="D6E3BC" w:themeFill="accent3" w:themeFillTint="66"/>
            <w:tcMar>
              <w:left w:w="108" w:type="dxa"/>
            </w:tcMar>
            <w:vAlign w:val="center"/>
          </w:tcPr>
          <w:p w:rsidR="004874B5" w:rsidRDefault="0059025C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</w:rPr>
              <w:t>Раздел 2.  Русские народные сказки</w:t>
            </w:r>
          </w:p>
        </w:tc>
        <w:tc>
          <w:tcPr>
            <w:tcW w:w="928" w:type="dxa"/>
            <w:shd w:val="clear" w:color="auto" w:fill="D6E3BC" w:themeFill="accent3" w:themeFillTint="66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3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>Русские народные сказки.</w:t>
            </w:r>
          </w:p>
          <w:p w:rsidR="004874B5" w:rsidRDefault="0059025C">
            <w:pPr>
              <w:pStyle w:val="ConsPlusNormal"/>
            </w:pPr>
            <w:r>
              <w:t>Хрустальная гора.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b/>
              </w:rPr>
            </w:pPr>
            <w:r>
              <w:t xml:space="preserve">Читают известные сказки. Рассказывают по рисунку о событиях, изображённых на рисунке. Соотносят книги и рисунки, книги и текст. </w:t>
            </w:r>
            <w:r>
              <w:t>Воспроизводят диалог героев произведения по образцу, заданному учителем.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>Составление синквейна/</w:t>
            </w:r>
          </w:p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>кроссворда</w:t>
            </w:r>
          </w:p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>по сказке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§ 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>Русские народные сказки.</w:t>
            </w:r>
          </w:p>
          <w:p w:rsidR="004874B5" w:rsidRDefault="0059025C">
            <w:pPr>
              <w:pStyle w:val="ConsPlusNormal"/>
            </w:pPr>
            <w:r>
              <w:t>Птичий язык.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>Книжка-малышка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§ 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>Русские народные сказки.</w:t>
            </w:r>
          </w:p>
          <w:p w:rsidR="004874B5" w:rsidRDefault="0059025C">
            <w:pPr>
              <w:pStyle w:val="ConsPlusNormal"/>
            </w:pPr>
            <w:r>
              <w:t>Хитрая наука.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>Выразительное чтение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§ 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13857" w:type="dxa"/>
            <w:gridSpan w:val="6"/>
            <w:shd w:val="clear" w:color="auto" w:fill="D6E3BC" w:themeFill="accent3" w:themeFillTint="66"/>
            <w:tcMar>
              <w:left w:w="108" w:type="dxa"/>
            </w:tcMar>
            <w:vAlign w:val="center"/>
          </w:tcPr>
          <w:p w:rsidR="004874B5" w:rsidRDefault="0059025C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</w:rPr>
              <w:t>Раздел 3. Книги о природе, о детях</w:t>
            </w:r>
          </w:p>
        </w:tc>
        <w:tc>
          <w:tcPr>
            <w:tcW w:w="928" w:type="dxa"/>
            <w:shd w:val="clear" w:color="auto" w:fill="D6E3BC" w:themeFill="accent3" w:themeFillTint="66"/>
            <w:tcMar>
              <w:left w:w="108" w:type="dxa"/>
            </w:tcMar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3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 xml:space="preserve">Книги о природе Михаил Пришвин </w:t>
            </w:r>
            <w:r>
              <w:lastRenderedPageBreak/>
              <w:t xml:space="preserve">«Синий лапоть». 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8" w:type="dxa"/>
            </w:tcMar>
          </w:tcPr>
          <w:p w:rsidR="004874B5" w:rsidRDefault="0059025C">
            <w:pPr>
              <w:pStyle w:val="ConsPlusNormal"/>
            </w:pPr>
            <w:r>
              <w:t xml:space="preserve">Рассматривают выставку книг. </w:t>
            </w:r>
          </w:p>
          <w:p w:rsidR="004874B5" w:rsidRDefault="0059025C">
            <w:pPr>
              <w:pStyle w:val="ConsPlusNormal"/>
            </w:pPr>
            <w:r>
              <w:lastRenderedPageBreak/>
              <w:t>Находят нужную книгу. Рассказывают о книге. Читают самостоятельно. Определяют на основе самостоятельного выбора понравившееся произведени</w:t>
            </w:r>
            <w:r>
              <w:t xml:space="preserve">е. </w:t>
            </w:r>
          </w:p>
          <w:p w:rsidR="004874B5" w:rsidRDefault="0059025C">
            <w:pPr>
              <w:pStyle w:val="ConsPlusNormal"/>
            </w:pPr>
            <w:r>
              <w:t xml:space="preserve">Определяют героев произведения. </w:t>
            </w:r>
          </w:p>
          <w:p w:rsidR="004874B5" w:rsidRDefault="0059025C">
            <w:pPr>
              <w:pStyle w:val="ConsPlusNormal"/>
              <w:rPr>
                <w:b/>
                <w:szCs w:val="32"/>
              </w:rPr>
            </w:pPr>
            <w:r>
              <w:t>Распределяют роли. Разыгрывают диалог.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lastRenderedPageBreak/>
              <w:t xml:space="preserve">Составление  </w:t>
            </w:r>
            <w:r>
              <w:rPr>
                <w:szCs w:val="32"/>
              </w:rPr>
              <w:lastRenderedPageBreak/>
              <w:t>диафильма к тексту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lastRenderedPageBreak/>
              <w:t xml:space="preserve">§ 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>Книги о животных Виталий Бианки «Анютина утка».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 xml:space="preserve">Тест на знание содержания произведения </w:t>
            </w:r>
          </w:p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>о животных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§ 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</w:t>
            </w:r>
          </w:p>
          <w:p w:rsidR="004874B5" w:rsidRDefault="0059025C">
            <w:pPr>
              <w:pStyle w:val="ConsPlusNormal"/>
              <w:ind w:firstLine="36"/>
            </w:pPr>
            <w:r>
              <w:t xml:space="preserve">Книги о детях </w:t>
            </w:r>
          </w:p>
          <w:p w:rsidR="004874B5" w:rsidRDefault="0059025C">
            <w:pPr>
              <w:rPr>
                <w:b/>
                <w:szCs w:val="32"/>
              </w:rPr>
            </w:pPr>
            <w:r>
              <w:t>Виктор Драгунский «Хитрый способ».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zCs w:val="32"/>
              </w:rPr>
            </w:pPr>
            <w:r>
              <w:rPr>
                <w:szCs w:val="32"/>
              </w:rPr>
              <w:t>Книжка-малышка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§ 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13857" w:type="dxa"/>
            <w:gridSpan w:val="6"/>
            <w:shd w:val="clear" w:color="auto" w:fill="D6E3BC" w:themeFill="accent3" w:themeFillTint="66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b/>
              </w:rPr>
              <w:t>Раздел 4. Литературные сказки: чудеса творим мы сами</w:t>
            </w:r>
          </w:p>
        </w:tc>
        <w:tc>
          <w:tcPr>
            <w:tcW w:w="928" w:type="dxa"/>
            <w:shd w:val="clear" w:color="auto" w:fill="D6E3BC" w:themeFill="accent3" w:themeFillTint="66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>Сказка. Алексей Толстой «Золотой ключик, или Приключения Буратино»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r>
              <w:t xml:space="preserve">Читают сказки. Рассказывают по иллюстрации о событиях. Соотносят книги </w:t>
            </w:r>
            <w:r>
              <w:t>и рисунки, книги и текст. Воспроизводят диалог героев произведения по образцу, заданному учителем.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pacing w:val="-20"/>
              </w:rPr>
            </w:pPr>
            <w:r>
              <w:rPr>
                <w:spacing w:val="-20"/>
              </w:rPr>
              <w:t>Выразительное чтение понравившегося отрывка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jc w:val="center"/>
              <w:rPr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>Сказка. Алексей Толстой «Золотой ключик, или Приключения Буратино»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874B5" w:rsidRDefault="004874B5"/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pacing w:val="-20"/>
              </w:rPr>
            </w:pPr>
            <w:r>
              <w:rPr>
                <w:spacing w:val="-20"/>
              </w:rPr>
              <w:t>Сочини свою сказку.</w:t>
            </w:r>
          </w:p>
          <w:p w:rsidR="004874B5" w:rsidRDefault="0059025C">
            <w:pPr>
              <w:rPr>
                <w:spacing w:val="-20"/>
              </w:rPr>
            </w:pPr>
            <w:r>
              <w:rPr>
                <w:spacing w:val="-20"/>
              </w:rPr>
              <w:t>Критерии:</w:t>
            </w:r>
          </w:p>
          <w:p w:rsidR="004874B5" w:rsidRDefault="0059025C">
            <w:pPr>
              <w:rPr>
                <w:spacing w:val="-20"/>
              </w:rPr>
            </w:pPr>
            <w:r>
              <w:rPr>
                <w:spacing w:val="-20"/>
              </w:rPr>
              <w:t xml:space="preserve">- не </w:t>
            </w:r>
            <w:r>
              <w:rPr>
                <w:spacing w:val="-20"/>
              </w:rPr>
              <w:t>менее 10 предложений;</w:t>
            </w:r>
          </w:p>
          <w:p w:rsidR="004874B5" w:rsidRDefault="0059025C">
            <w:pPr>
              <w:rPr>
                <w:spacing w:val="-20"/>
              </w:rPr>
            </w:pPr>
            <w:r>
              <w:rPr>
                <w:spacing w:val="-20"/>
              </w:rPr>
              <w:t>- соблюдение норм жанра (зачин, концовка);</w:t>
            </w:r>
          </w:p>
          <w:p w:rsidR="004874B5" w:rsidRDefault="0059025C">
            <w:pPr>
              <w:rPr>
                <w:spacing w:val="-20"/>
              </w:rPr>
            </w:pPr>
            <w:r>
              <w:rPr>
                <w:spacing w:val="-20"/>
              </w:rPr>
              <w:t>-оформление (актуальность, оригинальность)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jc w:val="center"/>
              <w:rPr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</w:tr>
      <w:tr w:rsidR="004874B5">
        <w:tc>
          <w:tcPr>
            <w:tcW w:w="13857" w:type="dxa"/>
            <w:gridSpan w:val="6"/>
            <w:shd w:val="clear" w:color="auto" w:fill="D6E3BC" w:themeFill="accent3" w:themeFillTint="66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szCs w:val="32"/>
              </w:rPr>
            </w:pPr>
            <w:r>
              <w:rPr>
                <w:b/>
              </w:rPr>
              <w:t>Раздел 5. Классика: лучшие произведения, проверенные временем. Сказки, басни</w:t>
            </w:r>
          </w:p>
        </w:tc>
        <w:tc>
          <w:tcPr>
            <w:tcW w:w="928" w:type="dxa"/>
            <w:shd w:val="clear" w:color="auto" w:fill="D6E3BC" w:themeFill="accent3" w:themeFillTint="66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 xml:space="preserve">Сказка А.С. Пушкина </w:t>
            </w:r>
          </w:p>
          <w:p w:rsidR="004874B5" w:rsidRDefault="0059025C">
            <w:pPr>
              <w:pStyle w:val="ConsPlusNormal"/>
            </w:pPr>
            <w:r>
              <w:t>«Сказка о золотом петушке».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r>
              <w:t xml:space="preserve">Рассматривают выставку книг. </w:t>
            </w:r>
          </w:p>
          <w:p w:rsidR="004874B5" w:rsidRDefault="0059025C">
            <w:r>
              <w:t xml:space="preserve">Находят нужную книгу. Рассказывают о книге. Читают наизусть. Определяют на основе самостоятельного выбора понравившееся произведение. </w:t>
            </w:r>
          </w:p>
          <w:p w:rsidR="004874B5" w:rsidRDefault="0059025C">
            <w:r>
              <w:t xml:space="preserve">Сравнивают литературные жанры. </w:t>
            </w:r>
          </w:p>
          <w:p w:rsidR="004874B5" w:rsidRDefault="0059025C">
            <w:r>
              <w:t xml:space="preserve">Определяют героев произведения. </w:t>
            </w:r>
          </w:p>
          <w:p w:rsidR="004874B5" w:rsidRDefault="0059025C">
            <w:r>
              <w:t>Распределяют роли.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pacing w:val="-20"/>
              </w:rPr>
            </w:pPr>
            <w:r>
              <w:rPr>
                <w:spacing w:val="-20"/>
              </w:rPr>
              <w:t>Правиль</w:t>
            </w:r>
            <w:r>
              <w:rPr>
                <w:spacing w:val="-20"/>
              </w:rPr>
              <w:t>ное  чтение целыми словами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jc w:val="center"/>
              <w:rPr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 xml:space="preserve">Сказка А.С. Пушкина </w:t>
            </w:r>
          </w:p>
          <w:p w:rsidR="004874B5" w:rsidRDefault="0059025C">
            <w:pPr>
              <w:pStyle w:val="ConsPlusNormal"/>
            </w:pPr>
            <w:r>
              <w:t>«Сказка о золотом петушке».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874B5" w:rsidRDefault="004874B5"/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pacing w:val="-20"/>
              </w:rPr>
            </w:pPr>
            <w:r>
              <w:rPr>
                <w:spacing w:val="-20"/>
              </w:rPr>
              <w:t>Чтение наизусть отрывка из сказки (не менее 20 строк)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jc w:val="center"/>
              <w:rPr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</w:pPr>
            <w:r>
              <w:t xml:space="preserve">Басня  И.А. Крылова </w:t>
            </w:r>
          </w:p>
          <w:p w:rsidR="004874B5" w:rsidRDefault="0059025C">
            <w:pPr>
              <w:pStyle w:val="ConsPlusNormal"/>
            </w:pPr>
            <w:r>
              <w:t>«Осёл и соловей».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874B5" w:rsidRDefault="004874B5"/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rPr>
                <w:spacing w:val="-20"/>
              </w:rPr>
            </w:pPr>
            <w:r>
              <w:rPr>
                <w:spacing w:val="-20"/>
              </w:rPr>
              <w:t>Чтение по ролям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jc w:val="center"/>
              <w:rPr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jc w:val="center"/>
              <w:rPr>
                <w:b/>
                <w:szCs w:val="32"/>
              </w:rPr>
            </w:pPr>
          </w:p>
        </w:tc>
      </w:tr>
      <w:tr w:rsidR="004874B5">
        <w:tc>
          <w:tcPr>
            <w:tcW w:w="13857" w:type="dxa"/>
            <w:gridSpan w:val="6"/>
            <w:shd w:val="clear" w:color="auto" w:fill="D6E3BC" w:themeFill="accent3" w:themeFillTint="66"/>
            <w:tcMar>
              <w:left w:w="108" w:type="dxa"/>
            </w:tcMar>
            <w:vAlign w:val="center"/>
          </w:tcPr>
          <w:p w:rsidR="004874B5" w:rsidRDefault="0059025C">
            <w:pPr>
              <w:spacing w:line="240" w:lineRule="atLeas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lastRenderedPageBreak/>
              <w:t>Проверочная работа</w:t>
            </w:r>
          </w:p>
        </w:tc>
        <w:tc>
          <w:tcPr>
            <w:tcW w:w="928" w:type="dxa"/>
            <w:shd w:val="clear" w:color="auto" w:fill="D6E3BC" w:themeFill="accent3" w:themeFillTint="66"/>
            <w:tcMar>
              <w:left w:w="108" w:type="dxa"/>
            </w:tcMar>
            <w:vAlign w:val="center"/>
          </w:tcPr>
          <w:p w:rsidR="004874B5" w:rsidRDefault="0059025C">
            <w:pPr>
              <w:spacing w:line="240" w:lineRule="atLeas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4874B5"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2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r>
              <w:t xml:space="preserve">Проверочная работа </w:t>
            </w:r>
          </w:p>
          <w:p w:rsidR="004874B5" w:rsidRDefault="0059025C">
            <w:pPr>
              <w:rPr>
                <w:b/>
              </w:rPr>
            </w:pPr>
            <w:r>
              <w:t xml:space="preserve">или </w:t>
            </w:r>
            <w:r>
              <w:t>групповая работа по созданию книги с любимыми  произведениями.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rPr>
                <w:b/>
                <w:szCs w:val="32"/>
              </w:rPr>
            </w:pP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59025C">
            <w:pPr>
              <w:pStyle w:val="ConsPlusNormal"/>
              <w:spacing w:before="240"/>
            </w:pPr>
            <w:r>
              <w:t>Выполняют проверочную работу.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rPr>
                <w:spacing w:val="-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rPr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left w:w="108" w:type="dxa"/>
            </w:tcMar>
            <w:vAlign w:val="center"/>
          </w:tcPr>
          <w:p w:rsidR="004874B5" w:rsidRDefault="004874B5">
            <w:pPr>
              <w:rPr>
                <w:b/>
                <w:szCs w:val="32"/>
              </w:rPr>
            </w:pPr>
          </w:p>
        </w:tc>
      </w:tr>
    </w:tbl>
    <w:p w:rsidR="004874B5" w:rsidRDefault="004874B5">
      <w:pPr>
        <w:ind w:firstLine="709"/>
        <w:jc w:val="center"/>
        <w:rPr>
          <w:b/>
          <w:szCs w:val="32"/>
        </w:rPr>
      </w:pPr>
    </w:p>
    <w:p w:rsidR="004874B5" w:rsidRDefault="0059025C">
      <w:pPr>
        <w:rPr>
          <w:szCs w:val="32"/>
        </w:rPr>
      </w:pPr>
      <w:r>
        <w:rPr>
          <w:b/>
          <w:sz w:val="32"/>
          <w:szCs w:val="32"/>
          <w:vertAlign w:val="superscript"/>
        </w:rPr>
        <w:t>*</w:t>
      </w:r>
      <w:r>
        <w:rPr>
          <w:b/>
          <w:szCs w:val="32"/>
          <w:vertAlign w:val="superscript"/>
        </w:rPr>
        <w:t xml:space="preserve"> </w:t>
      </w:r>
      <w:r>
        <w:rPr>
          <w:szCs w:val="32"/>
        </w:rPr>
        <w:t>Следует указать тип урока:</w:t>
      </w:r>
    </w:p>
    <w:p w:rsidR="004874B5" w:rsidRDefault="0059025C">
      <w:r>
        <w:t>1-й тип - уроки изучения нового учебного материала;</w:t>
      </w:r>
    </w:p>
    <w:p w:rsidR="004874B5" w:rsidRDefault="0059025C">
      <w:r>
        <w:t xml:space="preserve">2-й тип - уроки совершенствования знаний, умений и навыков (сюда входят </w:t>
      </w:r>
      <w:r>
        <w:t>уроки формирования умений и навыков, целевого применения усвоенного и др.);</w:t>
      </w:r>
    </w:p>
    <w:p w:rsidR="004874B5" w:rsidRDefault="0059025C">
      <w:r>
        <w:t xml:space="preserve">3-й тип - уроки обобщения и систематизации; </w:t>
      </w:r>
    </w:p>
    <w:p w:rsidR="004874B5" w:rsidRDefault="0059025C">
      <w:r>
        <w:t>4-й тип - комбинированные уроки;</w:t>
      </w:r>
    </w:p>
    <w:p w:rsidR="004874B5" w:rsidRDefault="0059025C">
      <w:r>
        <w:t xml:space="preserve">5-й тип - уроки контроля и коррекции знаний, умений и навыков. </w:t>
      </w:r>
    </w:p>
    <w:p w:rsidR="004874B5" w:rsidRDefault="004874B5">
      <w:pPr>
        <w:ind w:firstLine="709"/>
        <w:jc w:val="center"/>
      </w:pPr>
    </w:p>
    <w:p w:rsidR="004874B5" w:rsidRDefault="004874B5">
      <w:pPr>
        <w:ind w:firstLine="709"/>
        <w:jc w:val="center"/>
      </w:pPr>
    </w:p>
    <w:p w:rsidR="004874B5" w:rsidRDefault="0059025C">
      <w:pPr>
        <w:rPr>
          <w:szCs w:val="32"/>
        </w:rPr>
      </w:pPr>
      <w:r>
        <w:rPr>
          <w:b/>
          <w:sz w:val="32"/>
          <w:szCs w:val="32"/>
          <w:vertAlign w:val="superscript"/>
        </w:rPr>
        <w:t>**</w:t>
      </w:r>
      <w:r>
        <w:rPr>
          <w:b/>
          <w:szCs w:val="32"/>
          <w:vertAlign w:val="superscript"/>
        </w:rPr>
        <w:t xml:space="preserve"> </w:t>
      </w:r>
      <w:r>
        <w:rPr>
          <w:szCs w:val="32"/>
        </w:rPr>
        <w:t>Следует указать форму контроля:</w:t>
      </w:r>
    </w:p>
    <w:p w:rsidR="004874B5" w:rsidRDefault="0059025C">
      <w:pPr>
        <w:rPr>
          <w:szCs w:val="32"/>
        </w:rPr>
      </w:pPr>
      <w:r>
        <w:rPr>
          <w:szCs w:val="32"/>
        </w:rPr>
        <w:t>-</w:t>
      </w:r>
      <w:r>
        <w:rPr>
          <w:szCs w:val="32"/>
        </w:rPr>
        <w:t xml:space="preserve"> устный опрос;</w:t>
      </w:r>
    </w:p>
    <w:p w:rsidR="004874B5" w:rsidRDefault="0059025C">
      <w:pPr>
        <w:rPr>
          <w:szCs w:val="32"/>
        </w:rPr>
      </w:pPr>
      <w:r>
        <w:rPr>
          <w:szCs w:val="32"/>
        </w:rPr>
        <w:t>- самостоятельная работа;</w:t>
      </w:r>
    </w:p>
    <w:p w:rsidR="004874B5" w:rsidRDefault="0059025C">
      <w:pPr>
        <w:rPr>
          <w:szCs w:val="32"/>
        </w:rPr>
      </w:pPr>
      <w:r>
        <w:rPr>
          <w:szCs w:val="32"/>
        </w:rPr>
        <w:t>- тестовые задания;</w:t>
      </w:r>
    </w:p>
    <w:p w:rsidR="004874B5" w:rsidRDefault="0059025C">
      <w:r>
        <w:rPr>
          <w:szCs w:val="32"/>
        </w:rPr>
        <w:t>- проверочная работа.</w:t>
      </w:r>
    </w:p>
    <w:p w:rsidR="004874B5" w:rsidRDefault="004874B5">
      <w:pPr>
        <w:jc w:val="both"/>
      </w:pPr>
    </w:p>
    <w:sectPr w:rsidR="004874B5">
      <w:footerReference w:type="default" r:id="rId10"/>
      <w:pgSz w:w="16838" w:h="11906" w:orient="landscape"/>
      <w:pgMar w:top="1418" w:right="851" w:bottom="851" w:left="851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5C" w:rsidRDefault="0059025C">
      <w:r>
        <w:separator/>
      </w:r>
    </w:p>
  </w:endnote>
  <w:endnote w:type="continuationSeparator" w:id="0">
    <w:p w:rsidR="0059025C" w:rsidRDefault="0059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58065"/>
      <w:docPartObj>
        <w:docPartGallery w:val="Page Numbers (Bottom of Page)"/>
        <w:docPartUnique/>
      </w:docPartObj>
    </w:sdtPr>
    <w:sdtEndPr/>
    <w:sdtContent>
      <w:p w:rsidR="004874B5" w:rsidRDefault="0059025C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A72A5">
          <w:rPr>
            <w:noProof/>
          </w:rPr>
          <w:t>1</w:t>
        </w:r>
        <w:r>
          <w:fldChar w:fldCharType="end"/>
        </w:r>
      </w:p>
      <w:p w:rsidR="004874B5" w:rsidRDefault="0059025C">
        <w:pPr>
          <w:pStyle w:val="af3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436796"/>
      <w:docPartObj>
        <w:docPartGallery w:val="Page Numbers (Bottom of Page)"/>
        <w:docPartUnique/>
      </w:docPartObj>
    </w:sdtPr>
    <w:sdtEndPr/>
    <w:sdtContent>
      <w:p w:rsidR="004874B5" w:rsidRDefault="0059025C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A72A5">
          <w:rPr>
            <w:noProof/>
          </w:rPr>
          <w:t>4</w:t>
        </w:r>
        <w:r>
          <w:fldChar w:fldCharType="end"/>
        </w:r>
      </w:p>
      <w:p w:rsidR="004874B5" w:rsidRDefault="0059025C">
        <w:pPr>
          <w:pStyle w:val="af3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285365"/>
      <w:docPartObj>
        <w:docPartGallery w:val="Page Numbers (Bottom of Page)"/>
        <w:docPartUnique/>
      </w:docPartObj>
    </w:sdtPr>
    <w:sdtEndPr/>
    <w:sdtContent>
      <w:p w:rsidR="004874B5" w:rsidRDefault="0059025C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A72A5">
          <w:rPr>
            <w:noProof/>
          </w:rPr>
          <w:t>13</w:t>
        </w:r>
        <w:r>
          <w:fldChar w:fldCharType="end"/>
        </w:r>
      </w:p>
      <w:p w:rsidR="004874B5" w:rsidRDefault="0059025C">
        <w:pPr>
          <w:pStyle w:val="af3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5C" w:rsidRDefault="0059025C">
      <w:r>
        <w:separator/>
      </w:r>
    </w:p>
  </w:footnote>
  <w:footnote w:type="continuationSeparator" w:id="0">
    <w:p w:rsidR="0059025C" w:rsidRDefault="0059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394C"/>
    <w:multiLevelType w:val="multilevel"/>
    <w:tmpl w:val="AD04FE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C6227D0"/>
    <w:multiLevelType w:val="multilevel"/>
    <w:tmpl w:val="3DE877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4B5"/>
    <w:rsid w:val="004874B5"/>
    <w:rsid w:val="004A72A5"/>
    <w:rsid w:val="0059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1BB3C-B15B-48E2-8E6A-22F74AA1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84"/>
    <w:rPr>
      <w:rFonts w:eastAsia="Times New Roman"/>
      <w:lang w:eastAsia="ru-RU"/>
    </w:rPr>
  </w:style>
  <w:style w:type="paragraph" w:styleId="3">
    <w:name w:val="heading 3"/>
    <w:basedOn w:val="a"/>
    <w:link w:val="30"/>
    <w:qFormat/>
    <w:rsid w:val="00630372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26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D76F52"/>
    <w:rPr>
      <w:rFonts w:ascii="Calibri" w:eastAsia="Calibri" w:hAnsi="Calibri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qFormat/>
    <w:rsid w:val="00630372"/>
    <w:rPr>
      <w:rFonts w:eastAsia="Times New Roman"/>
      <w:b/>
      <w:bCs/>
      <w:sz w:val="28"/>
      <w:szCs w:val="28"/>
      <w:lang w:eastAsia="ru-RU"/>
    </w:rPr>
  </w:style>
  <w:style w:type="character" w:customStyle="1" w:styleId="a5">
    <w:name w:val="Текст сноски Знак"/>
    <w:basedOn w:val="a0"/>
    <w:uiPriority w:val="99"/>
    <w:qFormat/>
    <w:rsid w:val="00630372"/>
    <w:rPr>
      <w:rFonts w:eastAsia="Times New Roman"/>
      <w:lang w:eastAsia="ru-RU"/>
    </w:rPr>
  </w:style>
  <w:style w:type="character" w:styleId="a6">
    <w:name w:val="footnote reference"/>
    <w:uiPriority w:val="99"/>
    <w:qFormat/>
    <w:rsid w:val="00630372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semiHidden/>
    <w:qFormat/>
    <w:rsid w:val="00E90BF8"/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E90BF8"/>
    <w:rPr>
      <w:rFonts w:eastAsia="Times New Roman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76F52"/>
    <w:pPr>
      <w:suppressAutoHyphens/>
      <w:spacing w:after="12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 Spacing"/>
    <w:qFormat/>
    <w:rsid w:val="009A1184"/>
    <w:rPr>
      <w:rFonts w:eastAsia="Times New Roman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4726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76F52"/>
    <w:pPr>
      <w:widowControl w:val="0"/>
    </w:pPr>
    <w:rPr>
      <w:rFonts w:eastAsia="Times New Roman"/>
      <w:lang w:eastAsia="ru-RU"/>
    </w:rPr>
  </w:style>
  <w:style w:type="paragraph" w:styleId="af0">
    <w:name w:val="List Paragraph"/>
    <w:basedOn w:val="a"/>
    <w:uiPriority w:val="34"/>
    <w:qFormat/>
    <w:rsid w:val="00F96042"/>
    <w:pPr>
      <w:ind w:left="720"/>
      <w:contextualSpacing/>
    </w:pPr>
  </w:style>
  <w:style w:type="paragraph" w:styleId="af1">
    <w:name w:val="footnote text"/>
    <w:basedOn w:val="a"/>
    <w:uiPriority w:val="99"/>
    <w:qFormat/>
    <w:rsid w:val="00630372"/>
  </w:style>
  <w:style w:type="paragraph" w:styleId="af2">
    <w:name w:val="header"/>
    <w:basedOn w:val="a"/>
    <w:uiPriority w:val="99"/>
    <w:semiHidden/>
    <w:unhideWhenUsed/>
    <w:rsid w:val="00E90BF8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E90BF8"/>
    <w:pPr>
      <w:tabs>
        <w:tab w:val="center" w:pos="4677"/>
        <w:tab w:val="right" w:pos="9355"/>
      </w:tabs>
    </w:pPr>
  </w:style>
  <w:style w:type="table" w:styleId="af4">
    <w:name w:val="Table Grid"/>
    <w:basedOn w:val="a1"/>
    <w:uiPriority w:val="39"/>
    <w:rsid w:val="00A41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E692-8231-4F19-AD3B-F8190274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1428</Words>
  <Characters>8142</Characters>
  <Application>Microsoft Office Word</Application>
  <DocSecurity>0</DocSecurity>
  <Lines>67</Lines>
  <Paragraphs>19</Paragraphs>
  <ScaleCrop>false</ScaleCrop>
  <Company>Krokoz™ Inc.</Company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Лариса Дмитриевна</cp:lastModifiedBy>
  <cp:revision>4</cp:revision>
  <dcterms:created xsi:type="dcterms:W3CDTF">2019-12-28T18:13:00Z</dcterms:created>
  <dcterms:modified xsi:type="dcterms:W3CDTF">2024-09-20T05:47:00Z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